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58084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bookmarkStart w:id="0" w:name="_Hlk97017913"/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E30E567" wp14:editId="64DD878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53734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3779B3B9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52F086A4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706A1186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2F3A9E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1EE87978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5788C1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30E56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57537343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3779B3B9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52F086A4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706A1186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02F3A9E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1EE87978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5788C1A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6415F4FC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98024F1" w14:textId="2D6D3504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7A57E8">
              <w:rPr>
                <w:rFonts w:ascii="Georgia" w:eastAsia="Calibri" w:hAnsi="Georgia" w:cs="Calibri"/>
                <w:b/>
                <w:sz w:val="20"/>
                <w:szCs w:val="20"/>
              </w:rPr>
              <w:t>D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58EAA514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AD256D" w14:textId="77777777" w:rsidR="007A57E8" w:rsidRPr="007A57E8" w:rsidRDefault="007A57E8" w:rsidP="007A57E8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7A57E8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GARA EUROPEA A PROCEDURA TELEMATICA APERTA </w:t>
            </w:r>
          </w:p>
          <w:p w14:paraId="508187C9" w14:textId="77777777" w:rsidR="007A57E8" w:rsidRPr="007A57E8" w:rsidRDefault="007A57E8" w:rsidP="007A57E8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7A57E8">
              <w:rPr>
                <w:rFonts w:ascii="Georgia" w:hAnsi="Georgia"/>
                <w:b/>
                <w:sz w:val="20"/>
                <w:szCs w:val="20"/>
                <w:lang w:eastAsia="it-IT"/>
              </w:rPr>
              <w:t>PER L’AFFIDAMENTO DELLA FORNITURA DI UN “VECTOR NETWORK ANALYZE”</w:t>
            </w:r>
          </w:p>
          <w:p w14:paraId="396453AB" w14:textId="027C7EAE" w:rsidR="00A30C82" w:rsidRPr="006E1344" w:rsidRDefault="00A30C82" w:rsidP="007A57E8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</w:p>
        </w:tc>
      </w:tr>
      <w:tr w:rsidR="00792BF9" w:rsidRPr="006E1344" w14:paraId="758D4C01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6F67A291" w14:textId="1AE2DCE4" w:rsidR="007A57E8" w:rsidRPr="007A57E8" w:rsidRDefault="007A57E8" w:rsidP="007A57E8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7A57E8">
              <w:rPr>
                <w:rFonts w:ascii="Georgia" w:hAnsi="Georgia"/>
                <w:b/>
                <w:sz w:val="20"/>
                <w:szCs w:val="20"/>
                <w:lang w:eastAsia="it-IT"/>
              </w:rPr>
              <w:t>CIG</w:t>
            </w:r>
            <w:r w:rsidR="00385BC1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 </w:t>
            </w:r>
            <w:r w:rsidR="00385BC1" w:rsidRPr="00385BC1">
              <w:rPr>
                <w:rFonts w:ascii="Georgia" w:hAnsi="Georgia"/>
                <w:b/>
                <w:sz w:val="20"/>
                <w:szCs w:val="20"/>
                <w:lang w:eastAsia="it-IT"/>
              </w:rPr>
              <w:t>B1043DE36A</w:t>
            </w:r>
          </w:p>
          <w:p w14:paraId="3CCBE7ED" w14:textId="75D48AC3" w:rsidR="00F64ECC" w:rsidRPr="006E1344" w:rsidRDefault="007A57E8" w:rsidP="007A57E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7A57E8">
              <w:rPr>
                <w:rFonts w:ascii="Georgia" w:hAnsi="Georgia"/>
                <w:b/>
                <w:sz w:val="20"/>
                <w:szCs w:val="20"/>
                <w:lang w:eastAsia="it-IT"/>
              </w:rPr>
              <w:t>CUP D43C22003080001</w:t>
            </w:r>
          </w:p>
        </w:tc>
      </w:tr>
    </w:tbl>
    <w:p w14:paraId="48A9CB8F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4F2F6E8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67F6E078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050E52A9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185C290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85C562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lastRenderedPageBreak/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4DF22DD9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5ED5B13A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46FCDE47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6DE82C52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EF94085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B2D1C89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4CAC951A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3E0DE6A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34C1456D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9133EC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5E81CFF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3513C126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51E58BCC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EDE8C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1AC2236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F01BE0C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0E4A5FA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4D0C3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7A2DA2C7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8970C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17A4FA2" wp14:editId="7C4DFF98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385BC1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7A57E8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2120E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651CE2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24</cp:revision>
  <dcterms:created xsi:type="dcterms:W3CDTF">2022-03-01T08:21:00Z</dcterms:created>
  <dcterms:modified xsi:type="dcterms:W3CDTF">2024-03-27T13:48:00Z</dcterms:modified>
</cp:coreProperties>
</file>